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248" w:rsidRDefault="000D3248" w:rsidP="000D3248">
      <w:pPr>
        <w:spacing w:after="0" w:line="240" w:lineRule="auto"/>
        <w:contextualSpacing/>
        <w:rPr>
          <w:rFonts w:ascii="Times New Roman" w:hAnsi="Times New Roman"/>
          <w:b/>
          <w:noProof/>
          <w:color w:val="000000"/>
          <w:sz w:val="20"/>
          <w:szCs w:val="20"/>
          <w:lang w:val="kk-KZ"/>
        </w:rPr>
      </w:pPr>
    </w:p>
    <w:p w:rsidR="000D3248" w:rsidRPr="000D3248" w:rsidRDefault="000D3248" w:rsidP="000D3248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bookmarkStart w:id="0" w:name="_GoBack"/>
      <w:bookmarkEnd w:id="0"/>
      <w:r w:rsidRPr="000D3248">
        <w:rPr>
          <w:rFonts w:ascii="Times New Roman" w:hAnsi="Times New Roman"/>
          <w:b/>
          <w:bCs/>
          <w:color w:val="000000"/>
          <w:sz w:val="32"/>
          <w:szCs w:val="32"/>
        </w:rPr>
        <w:t xml:space="preserve">СӨЖ </w:t>
      </w:r>
      <w:proofErr w:type="spellStart"/>
      <w:r w:rsidRPr="000D3248">
        <w:rPr>
          <w:rFonts w:ascii="Times New Roman" w:hAnsi="Times New Roman"/>
          <w:b/>
          <w:bCs/>
          <w:color w:val="000000"/>
          <w:sz w:val="32"/>
          <w:szCs w:val="32"/>
        </w:rPr>
        <w:t>тапсырмалары</w:t>
      </w:r>
      <w:proofErr w:type="spellEnd"/>
    </w:p>
    <w:p w:rsidR="000D3248" w:rsidRPr="000D3248" w:rsidRDefault="000D3248" w:rsidP="000D3248">
      <w:pPr>
        <w:spacing w:after="0" w:line="240" w:lineRule="auto"/>
        <w:contextualSpacing/>
        <w:rPr>
          <w:rFonts w:ascii="Times New Roman" w:hAnsi="Times New Roman"/>
          <w:b/>
          <w:noProof/>
          <w:color w:val="000000"/>
          <w:sz w:val="32"/>
          <w:szCs w:val="32"/>
          <w:lang w:val="kk-KZ"/>
        </w:rPr>
      </w:pPr>
    </w:p>
    <w:p w:rsidR="000D3248" w:rsidRPr="000D3248" w:rsidRDefault="000D3248" w:rsidP="000D3248">
      <w:pPr>
        <w:spacing w:after="0" w:line="240" w:lineRule="auto"/>
        <w:contextualSpacing/>
        <w:rPr>
          <w:rFonts w:ascii="Times New Roman" w:hAnsi="Times New Roman"/>
          <w:b/>
          <w:noProof/>
          <w:sz w:val="32"/>
          <w:szCs w:val="32"/>
          <w:lang w:val="kk-KZ"/>
        </w:rPr>
      </w:pPr>
      <w:r w:rsidRPr="000D3248">
        <w:rPr>
          <w:rFonts w:ascii="Times New Roman" w:hAnsi="Times New Roman"/>
          <w:b/>
          <w:noProof/>
          <w:color w:val="000000"/>
          <w:sz w:val="32"/>
          <w:szCs w:val="32"/>
          <w:lang w:val="kk-KZ"/>
        </w:rPr>
        <w:t xml:space="preserve">СӨЖ-1. </w:t>
      </w:r>
      <w:r w:rsidRPr="000D3248">
        <w:rPr>
          <w:rFonts w:ascii="Times New Roman" w:hAnsi="Times New Roman"/>
          <w:noProof/>
          <w:color w:val="000000"/>
          <w:sz w:val="32"/>
          <w:szCs w:val="32"/>
          <w:lang w:val="kk-KZ"/>
        </w:rPr>
        <w:t>Ежелгі және ортағасырлық протомузейлердің негізгі мәселелері</w:t>
      </w:r>
    </w:p>
    <w:p w:rsidR="000D3248" w:rsidRPr="000D3248" w:rsidRDefault="000D3248" w:rsidP="000D3248">
      <w:pPr>
        <w:spacing w:after="0" w:line="240" w:lineRule="auto"/>
        <w:contextualSpacing/>
        <w:rPr>
          <w:rFonts w:ascii="Times New Roman" w:hAnsi="Times New Roman"/>
          <w:b/>
          <w:noProof/>
          <w:sz w:val="32"/>
          <w:szCs w:val="32"/>
          <w:lang w:val="kk-KZ"/>
        </w:rPr>
      </w:pPr>
      <w:r w:rsidRPr="000D3248">
        <w:rPr>
          <w:rFonts w:ascii="Times New Roman" w:hAnsi="Times New Roman"/>
          <w:b/>
          <w:noProof/>
          <w:sz w:val="32"/>
          <w:szCs w:val="32"/>
          <w:lang w:val="kk-KZ"/>
        </w:rPr>
        <w:t xml:space="preserve">СӨЖ-2. </w:t>
      </w:r>
      <w:r w:rsidRPr="000D3248">
        <w:rPr>
          <w:rFonts w:ascii="Times New Roman" w:hAnsi="Times New Roman"/>
          <w:noProof/>
          <w:sz w:val="32"/>
          <w:szCs w:val="32"/>
          <w:lang w:val="kk-KZ"/>
        </w:rPr>
        <w:t>В.Поршневтің</w:t>
      </w:r>
      <w:r w:rsidRPr="000D3248">
        <w:rPr>
          <w:rFonts w:ascii="Times New Roman" w:hAnsi="Times New Roman"/>
          <w:b/>
          <w:noProof/>
          <w:sz w:val="32"/>
          <w:szCs w:val="32"/>
          <w:lang w:val="kk-KZ"/>
        </w:rPr>
        <w:t xml:space="preserve"> «</w:t>
      </w:r>
      <w:r w:rsidRPr="000D3248">
        <w:rPr>
          <w:rFonts w:ascii="Times New Roman" w:hAnsi="Times New Roman"/>
          <w:noProof/>
          <w:sz w:val="32"/>
          <w:szCs w:val="32"/>
          <w:lang w:val="kk-KZ"/>
        </w:rPr>
        <w:t>Мусей в культурном наследии античности» еңбегін талдау</w:t>
      </w:r>
    </w:p>
    <w:p w:rsidR="000A4D0B" w:rsidRPr="000D3248" w:rsidRDefault="000D3248">
      <w:pPr>
        <w:rPr>
          <w:rFonts w:ascii="Times New Roman" w:hAnsi="Times New Roman"/>
          <w:noProof/>
          <w:sz w:val="32"/>
          <w:szCs w:val="32"/>
          <w:lang w:val="kk-KZ"/>
        </w:rPr>
      </w:pPr>
      <w:r w:rsidRPr="000D3248">
        <w:rPr>
          <w:rFonts w:ascii="Times New Roman" w:hAnsi="Times New Roman"/>
          <w:b/>
          <w:noProof/>
          <w:sz w:val="32"/>
          <w:szCs w:val="32"/>
          <w:lang w:val="kk-KZ"/>
        </w:rPr>
        <w:t xml:space="preserve">СӨЖ-3. </w:t>
      </w:r>
      <w:r w:rsidRPr="000D3248">
        <w:rPr>
          <w:rFonts w:ascii="Times New Roman" w:hAnsi="Times New Roman"/>
          <w:noProof/>
          <w:sz w:val="32"/>
          <w:szCs w:val="32"/>
          <w:lang w:val="kk-KZ"/>
        </w:rPr>
        <w:t>Қытайдың көне өнері</w:t>
      </w:r>
    </w:p>
    <w:p w:rsidR="000D3248" w:rsidRPr="000D3248" w:rsidRDefault="000D3248" w:rsidP="000D3248">
      <w:pPr>
        <w:spacing w:after="0" w:line="240" w:lineRule="auto"/>
        <w:contextualSpacing/>
        <w:rPr>
          <w:rFonts w:ascii="Times New Roman" w:hAnsi="Times New Roman"/>
          <w:b/>
          <w:noProof/>
          <w:sz w:val="32"/>
          <w:szCs w:val="32"/>
          <w:lang w:val="kk-KZ"/>
        </w:rPr>
      </w:pPr>
      <w:r w:rsidRPr="000D3248">
        <w:rPr>
          <w:rFonts w:ascii="Times New Roman" w:hAnsi="Times New Roman"/>
          <w:b/>
          <w:noProof/>
          <w:sz w:val="32"/>
          <w:szCs w:val="32"/>
          <w:lang w:val="kk-KZ"/>
        </w:rPr>
        <w:t xml:space="preserve">СӨЖ-4. </w:t>
      </w:r>
      <w:r w:rsidRPr="000D3248">
        <w:rPr>
          <w:rFonts w:ascii="Times New Roman" w:hAnsi="Times New Roman"/>
          <w:noProof/>
          <w:sz w:val="32"/>
          <w:szCs w:val="32"/>
          <w:lang w:val="kk-KZ"/>
        </w:rPr>
        <w:t>Көне Грекияның театрлары мен скульптурасының эстетикасы. Қытай фарфорының эстетикасы мен оның дүниетанымдық ерекшеліктері</w:t>
      </w:r>
    </w:p>
    <w:p w:rsidR="000D3248" w:rsidRPr="000D3248" w:rsidRDefault="000D3248">
      <w:pPr>
        <w:rPr>
          <w:rFonts w:ascii="Times New Roman" w:hAnsi="Times New Roman"/>
          <w:noProof/>
          <w:sz w:val="32"/>
          <w:szCs w:val="32"/>
          <w:lang w:val="kk-KZ"/>
        </w:rPr>
      </w:pPr>
      <w:r w:rsidRPr="000D3248">
        <w:rPr>
          <w:rFonts w:ascii="Times New Roman" w:hAnsi="Times New Roman"/>
          <w:b/>
          <w:noProof/>
          <w:sz w:val="32"/>
          <w:szCs w:val="32"/>
          <w:lang w:val="kk-KZ"/>
        </w:rPr>
        <w:t xml:space="preserve">СӨЖ-5. </w:t>
      </w:r>
      <w:r w:rsidRPr="000D3248">
        <w:rPr>
          <w:rFonts w:ascii="Times New Roman" w:hAnsi="Times New Roman"/>
          <w:noProof/>
          <w:sz w:val="32"/>
          <w:szCs w:val="32"/>
          <w:lang w:val="kk-KZ"/>
        </w:rPr>
        <w:t>Ә.Т.Төлебиев «Өнер тарихы» еңбегін талдау</w:t>
      </w:r>
    </w:p>
    <w:p w:rsidR="000D3248" w:rsidRPr="000D3248" w:rsidRDefault="000D3248">
      <w:pPr>
        <w:rPr>
          <w:rFonts w:ascii="Times New Roman" w:hAnsi="Times New Roman"/>
          <w:noProof/>
          <w:sz w:val="32"/>
          <w:szCs w:val="32"/>
          <w:lang w:val="kk-KZ"/>
        </w:rPr>
      </w:pPr>
      <w:r w:rsidRPr="000D3248">
        <w:rPr>
          <w:rFonts w:ascii="Times New Roman" w:hAnsi="Times New Roman"/>
          <w:b/>
          <w:noProof/>
          <w:sz w:val="32"/>
          <w:szCs w:val="32"/>
          <w:lang w:val="kk-KZ"/>
        </w:rPr>
        <w:t xml:space="preserve">СӨЖ-6. </w:t>
      </w:r>
      <w:r w:rsidRPr="000D3248">
        <w:rPr>
          <w:rFonts w:ascii="Times New Roman" w:hAnsi="Times New Roman"/>
          <w:noProof/>
          <w:sz w:val="32"/>
          <w:szCs w:val="32"/>
          <w:lang w:val="kk-KZ"/>
        </w:rPr>
        <w:t>Көне Грекиялық және Римдік өнерлердің ерекшеліктері мен эстетикасы</w:t>
      </w:r>
    </w:p>
    <w:p w:rsidR="000D3248" w:rsidRPr="000D3248" w:rsidRDefault="000D3248">
      <w:pPr>
        <w:rPr>
          <w:rFonts w:ascii="Times New Roman" w:hAnsi="Times New Roman"/>
          <w:sz w:val="32"/>
          <w:szCs w:val="32"/>
          <w:lang w:val="kk-KZ"/>
        </w:rPr>
      </w:pPr>
      <w:r w:rsidRPr="000D3248">
        <w:rPr>
          <w:rFonts w:ascii="Times New Roman" w:hAnsi="Times New Roman"/>
          <w:b/>
          <w:noProof/>
          <w:sz w:val="32"/>
          <w:szCs w:val="32"/>
          <w:lang w:val="kk-KZ"/>
        </w:rPr>
        <w:t xml:space="preserve">СӨЖ-7. </w:t>
      </w:r>
      <w:r w:rsidRPr="000D3248">
        <w:rPr>
          <w:rFonts w:ascii="Times New Roman" w:hAnsi="Times New Roman"/>
          <w:noProof/>
          <w:sz w:val="32"/>
          <w:szCs w:val="32"/>
          <w:lang w:val="kk-KZ"/>
        </w:rPr>
        <w:t>Ислам елдерінің архитектурасы мен қолөнерінің ерекшеліктері мен эстетикасы: Испания, Солтүстік  Африка, Сирия, Египет, Индия және Туркия</w:t>
      </w:r>
    </w:p>
    <w:sectPr w:rsidR="000D3248" w:rsidRPr="000D3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248"/>
    <w:rsid w:val="000A4D0B"/>
    <w:rsid w:val="000D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D9E41"/>
  <w15:chartTrackingRefBased/>
  <w15:docId w15:val="{A72C2932-B6F5-47E9-8565-33D10B446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2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2021-01-24T04:57:00Z</dcterms:created>
  <dcterms:modified xsi:type="dcterms:W3CDTF">2021-01-24T05:02:00Z</dcterms:modified>
</cp:coreProperties>
</file>